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5CB" w:rsidRPr="000435CB" w:rsidRDefault="000435CB" w:rsidP="000435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5CB">
        <w:rPr>
          <w:rFonts w:ascii="Times New Roman" w:hAnsi="Times New Roman" w:cs="Times New Roman"/>
          <w:b/>
          <w:sz w:val="28"/>
          <w:szCs w:val="28"/>
        </w:rPr>
        <w:t xml:space="preserve">О возможности получения медицинской помощи в рамках программы государственных гарантий бесплатного оказания гражданам медицинской помощи и </w:t>
      </w:r>
      <w:r w:rsidR="00D42AF5" w:rsidRPr="000435CB">
        <w:rPr>
          <w:rFonts w:ascii="Times New Roman" w:hAnsi="Times New Roman" w:cs="Times New Roman"/>
          <w:b/>
          <w:sz w:val="28"/>
          <w:szCs w:val="28"/>
        </w:rPr>
        <w:t>территориальной программой государственных гарантий</w:t>
      </w:r>
      <w:r w:rsidR="00D42AF5">
        <w:rPr>
          <w:rFonts w:ascii="Times New Roman" w:hAnsi="Times New Roman" w:cs="Times New Roman"/>
          <w:b/>
          <w:sz w:val="28"/>
          <w:szCs w:val="28"/>
        </w:rPr>
        <w:t xml:space="preserve"> на 2024 год</w:t>
      </w:r>
      <w:r w:rsidRPr="000435CB">
        <w:rPr>
          <w:rFonts w:ascii="Times New Roman" w:hAnsi="Times New Roman" w:cs="Times New Roman"/>
          <w:b/>
          <w:sz w:val="28"/>
          <w:szCs w:val="28"/>
        </w:rPr>
        <w:t>.</w:t>
      </w:r>
    </w:p>
    <w:p w:rsidR="000435CB" w:rsidRDefault="000435CB" w:rsidP="000435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5CB">
        <w:rPr>
          <w:rFonts w:ascii="Times New Roman" w:hAnsi="Times New Roman" w:cs="Times New Roman"/>
          <w:sz w:val="28"/>
          <w:szCs w:val="28"/>
        </w:rPr>
        <w:t>В соответствии со статьей 41 Конституции Российской Федерации 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Программой государственных гарантий бесплатного оказания гражданам медицинской помощи (далее - Программа), ежегодно утверждаемой Правительством Российской Федерации. Каждый имеет право на медицинскую помощь (п. 1 ст. 19 Федерального закона от 21.11.2011 № 323-ФЗ</w:t>
      </w:r>
      <w:proofErr w:type="gramStart"/>
      <w:r w:rsidRPr="000435CB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0435CB">
        <w:rPr>
          <w:rFonts w:ascii="Times New Roman" w:hAnsi="Times New Roman" w:cs="Times New Roman"/>
          <w:sz w:val="28"/>
          <w:szCs w:val="28"/>
        </w:rPr>
        <w:t xml:space="preserve">б основах охраны здоровья граждан в Российской Федерации»). 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 </w:t>
      </w:r>
    </w:p>
    <w:p w:rsidR="000435CB" w:rsidRPr="000435CB" w:rsidRDefault="000435CB" w:rsidP="00E67D1B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5CB">
        <w:rPr>
          <w:rFonts w:ascii="Times New Roman" w:hAnsi="Times New Roman" w:cs="Times New Roman"/>
          <w:b/>
          <w:sz w:val="28"/>
          <w:szCs w:val="28"/>
        </w:rPr>
        <w:t>О порядке, объёме и условиях оказания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</w:t>
      </w:r>
      <w:r w:rsidR="00D42AF5">
        <w:rPr>
          <w:rFonts w:ascii="Times New Roman" w:hAnsi="Times New Roman" w:cs="Times New Roman"/>
          <w:b/>
          <w:sz w:val="28"/>
          <w:szCs w:val="28"/>
        </w:rPr>
        <w:t xml:space="preserve"> на 2024 год</w:t>
      </w:r>
    </w:p>
    <w:p w:rsidR="00E67D1B" w:rsidRPr="007631B7" w:rsidRDefault="00E67D1B" w:rsidP="00E67D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В рамках Программы (за исключением медицинской помощи, оказываемой в рамках клинической апробации) бесплатно предоставляются: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>первичная медико-санитарная помощь, в том числе первичная доврачебная, первичная врачебная и первичная специал</w:t>
      </w:r>
      <w:r w:rsidR="007631B7">
        <w:rPr>
          <w:rFonts w:ascii="Times New Roman" w:hAnsi="Times New Roman" w:cs="Times New Roman"/>
          <w:sz w:val="28"/>
          <w:szCs w:val="28"/>
        </w:rPr>
        <w:t>изированная медицинская помощь;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специализированная, в том числе высокотехнологичная, медицинская помощь;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скорая, в том числе скорая специализированная, медицинская помощь;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паллиативная медицинская помощь, в том числе паллиативная первичная медицинская помощь, включая доврачебную и врачебную медицинскую помощь, а также паллиативная специализированная медицинская помощь.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Понятие "медицинская организация" используется в Программе в значении, определенном в федеральных законах "Об основах охраны здоровья граждан в Российской Федерации" и "Об обязательном медицинском страховании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Российской Федерации". Ветеранам боевых действий оказание медицинской помощи в рамках Программы осуществляется во внеочередном порядке. </w:t>
      </w:r>
      <w:r w:rsidRPr="007631B7">
        <w:rPr>
          <w:rFonts w:ascii="Times New Roman" w:hAnsi="Times New Roman" w:cs="Times New Roman"/>
          <w:sz w:val="28"/>
          <w:szCs w:val="28"/>
        </w:rPr>
        <w:lastRenderedPageBreak/>
        <w:t xml:space="preserve">Первичная медико-санитарная помощь Первичная медико-санитарная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жизни и санитарно-гигиеническому просвещению населения.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Первичная медико-санитарная помощь оказывается в амбулаторных условиях и условиях дневного стационара в плановой и неотложной формах. Первичная доврачебная медико-санитарная помощь оказывается фельдшерами, акушерами и другими медицинскими работниками со средним профессиональным медицинским образованием. Первичная врачебная медико-санитарная помощь оказывается врачами-терапевтами, врачами-терапевтами участковыми, врачами-педиатрами, врачами-педиатрами участковыми и врачами общей практики (семейными врачами). Для получения первичной врачебной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оказывающих специализированную, в том числе высокотехнологичную, медицинскую помощь.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1B7">
        <w:rPr>
          <w:rFonts w:ascii="Times New Roman" w:hAnsi="Times New Roman" w:cs="Times New Roman"/>
          <w:sz w:val="28"/>
          <w:szCs w:val="28"/>
        </w:rPr>
        <w:t xml:space="preserve">Специализированная, в том числе высокотехнологичная, медицинская помощь Специализированная медицинская помощь оказывается бесплатно в стационарных условиях и условиях дневного стационара врачами-специалистами и включает в себя профилактику, диагностику и лечение заболеваний и состояний (в том числе в период беременности, родов и послеродовой период), требующих использования специальных методов и сложных медицинских технологий, а также медицинскую реабилитацию. </w:t>
      </w:r>
      <w:proofErr w:type="gramEnd"/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1B7">
        <w:rPr>
          <w:rFonts w:ascii="Times New Roman" w:hAnsi="Times New Roman" w:cs="Times New Roman"/>
          <w:sz w:val="28"/>
          <w:szCs w:val="28"/>
        </w:rPr>
        <w:t>Высокотехнологичная медицинская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Высокотехнологичная медицинская помощь, являющаяся частью специализированной медицинской помощи, оказывается </w:t>
      </w:r>
      <w:r w:rsidRPr="007631B7">
        <w:rPr>
          <w:rFonts w:ascii="Times New Roman" w:hAnsi="Times New Roman" w:cs="Times New Roman"/>
          <w:sz w:val="28"/>
          <w:szCs w:val="28"/>
        </w:rPr>
        <w:lastRenderedPageBreak/>
        <w:t xml:space="preserve">медицинскими организациями в соответствии с перечнем видов высокотехнологичной медицинской помощи,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содержащим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в том числе методы лечения и источники финансового обеспечения высокотехнологичной медицинской помощи, согласно приложению N 1.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Скорая, в том числе скорая специализированная, медицинская помощь Скорая, в том числе скорая специализированная, медицинская помощь 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 вмешательства. Скорая, в том числе скорая специализированная, медицинская помощь оказывается медицинскими организациями государственной и муниципальной систем здравоохранения бесплатно.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При оказании скорой медицинской помощи в случае необходимости осуществляется медицинская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угрожающих жизни состояниях, женщин в период беременности, родов, послеродовой период и новорожденных, а также лиц, пострадавших в результате чрезвычайных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ситуаций и стихийных бедствий). Медицинская эвакуация, в том числе между субъектами Российской Федерации, осуществляется выездными бригадами скорой медицинской помощи с проведением во время транспортировки мероприятий по оказанию медицинской помощи, в том числе с применением медицинского оборудования. Медицинские организации, функции и полномочия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учредителей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в отношении которых осуществляют Правительство Российской Федерации или федеральные органы исполнительной власти (далее - федеральные медицинские организации), вправе осуществлять медицинскую эвакуацию.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 Медицинская реабилитация Медицинская реабилитация осуществляется в медицинских организациях и включает в себя комплексное применение природных лечебных факторов, лекарственной, 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немедикаментозной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 xml:space="preserve"> терапии и других методов.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 xml:space="preserve">При наличии показаний для получения медицинской реабилитации в условиях дневного стационара или 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амбулаторно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>, но при наличии факторов, ограничивающих возможности пациента получить такую медицинскую реабилитацию, включая случаи проживания пациента в отдаленном от медицинской организации населенном пункте, ограничения в передвижении пациента, медицинская организация, к которой прикреплен пациент для получения первичной медико-санитарной помощи, организует ему прохождение медицинской реабилитации на дому (далее - медицинская реабилитация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на дому). </w:t>
      </w:r>
      <w:r w:rsidRPr="007631B7">
        <w:rPr>
          <w:rFonts w:ascii="Times New Roman" w:hAnsi="Times New Roman" w:cs="Times New Roman"/>
          <w:sz w:val="28"/>
          <w:szCs w:val="28"/>
        </w:rPr>
        <w:lastRenderedPageBreak/>
        <w:t xml:space="preserve">При оказании медицинской реабилитации на дому на период лечения пациенту могут предоставляться медицинские изделия, предназначенные для восстановления функций органов и систем, в соответствии с клиническими рекомендациями по соответствующему заболеванию. Порядок организации медицинской реабилитации на дому, включая перечень медицинских вмешательств, оказываемых при медицинской реабилитации на дому, порядок предоставления пациенту медицинских изделий, а также порядок оплаты медицинской реабилитации на дому, предоставляемой в рамках территориальной программы обязательного медицинского страхования, устанавливаются Министерством здравоохранения Российской Федерации.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организация, оказавшая пациенту специализированную медицинскую помощь, оформляет пациенту рекомендации по дальнейшему прохождению медицинской реабилитации, содержащие перечень рекомендуемых мероприятий по медицинской реабилитации.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В случае проживания пациента в отдаленном или труднодоступном населенном пункте информация о пациенте, нуждающемся в продолжени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медицинской реабилитации, направляется медицинской организацией, в которой пациент получил специализированную медицинскую помощь, в медицинскую организацию, к которой пациент прикреплен для получения первичной медико-санитарной помощи, для организации ему медицинской реабилитации. </w:t>
      </w:r>
    </w:p>
    <w:p w:rsidR="007631B7" w:rsidRDefault="00E67D1B" w:rsidP="007631B7">
      <w:pPr>
        <w:ind w:right="-57" w:firstLine="65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31B7">
        <w:rPr>
          <w:rFonts w:ascii="Times New Roman" w:hAnsi="Times New Roman" w:cs="Times New Roman"/>
          <w:sz w:val="28"/>
          <w:szCs w:val="28"/>
        </w:rPr>
        <w:t>Медицинская реабилитация в амбулаторных условиях и условиях дневного стационара может проводиться на базе действующих отделений (кабинетов) физиотерапии, лечебной физкультуры, массажа и других подразделений в соответствии с назначенными врачом по медицинской реабилитации мероприятиями по медицинской реабилитации.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Медицинская реабилитация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включает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в том числе продолжительную медицинская реабилитацию (длительностью 30 суток и более) для пациентов: ветеранов боевых действий,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г., на территориях Запорожской области и Херсонской области с 30 сентября 2022 г., уволенным с военной службы (службы, работы).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 xml:space="preserve">В случае отсутствия в медицинской организации, к которой пациент прикреплен для получения первичной медико-санитарной помощи, врача по медицинской реабилитации, но при наличии у медицинской организации лицензии на медицинскую реабилитацию врач, </w:t>
      </w:r>
      <w:r w:rsidRPr="007631B7">
        <w:rPr>
          <w:rFonts w:ascii="Times New Roman" w:hAnsi="Times New Roman" w:cs="Times New Roman"/>
          <w:sz w:val="28"/>
          <w:szCs w:val="28"/>
        </w:rPr>
        <w:lastRenderedPageBreak/>
        <w:t>предоставляющий пациенту медицинскую реабилитацию, организует при необходимости проведение консультации пациента врачом по медицинской реабилитации медицинской организации (включая федеральные медицинские организации и медицинские организации, не участвующие в территориальной программе обязательного медицинского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страхования соответствующего субъекта Российской Федерации), в том числе с использованием дистанционных (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телемедицинских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>) технологий и с последующим внесением соответствующей информации о проведении и результатах такой консультации в медицинскую документацию пациента. В этом случае оплата такой консультации осуществляется на основании гражданско-правового договора между медицинской организацией, предоставляющей пациенту медицинскую реабилитацию, и медицинской организацией, проводившей консультацию врача по медицинской реабилитации с использованием дистанционных (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телемедицинских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 xml:space="preserve">) технологий. Министерство здравоохранения Российской Федерации определяет перечень федеральных медицинских организаций, осуществляющих организационно-методическую помощь и поддержку медицинских организаций субъектов Российской Федерации, проводящих медицинскую реабилитацию. 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оказания, а также учет пациентов, получивших медицинскую реабилитацию с учетом ее 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этапности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31B7" w:rsidRPr="007631B7" w:rsidRDefault="00E67D1B" w:rsidP="007631B7">
      <w:pPr>
        <w:ind w:right="-57" w:firstLine="6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31B7">
        <w:rPr>
          <w:rFonts w:ascii="Times New Roman" w:hAnsi="Times New Roman" w:cs="Times New Roman"/>
          <w:sz w:val="28"/>
          <w:szCs w:val="28"/>
        </w:rPr>
        <w:t xml:space="preserve">Паллиативная медицинская помощь Паллиативная медицинская помощь оказывается бесплатно в амбулаторных условиях, в том числе на дому, в условиях дневного стационара и стационарных условиях медицинскими работниками, прошедшими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обучение по оказанию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такой помощи. Ветеранам боевых действий паллиативная медицинская помощь оказывается во внеочередном порядке.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Медицинские организации, оказывающие паллиативную медицинскую помощь, осуществляют взаимодействие с родственниками и иными членами семьи пациента или законным представителем пациента, лицами, осуществляющими уход за пациентом, добровольцами (волонтерами), а также организациями социального обслуживания, религиозными организациями и организациями, указанными в части 2 статьи 6 Федерального закона "Об основах охраны здоровья граждан в Российской Федерации", в том числе в целях предоставления такому пациенту социальных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услуг, мер социальной защиты (поддержки) в соответствии с законодательством Российской Федерации, мер психологической поддержки и духовной помощи.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 xml:space="preserve">Медицинская организация, к которой пациент прикреплен для получения первичной медико-санитарной помощи, организует оказание ему паллиативной первичной медицинской помощи медицинскими работниками, </w:t>
      </w:r>
      <w:r w:rsidRPr="007631B7">
        <w:rPr>
          <w:rFonts w:ascii="Times New Roman" w:hAnsi="Times New Roman" w:cs="Times New Roman"/>
          <w:sz w:val="28"/>
          <w:szCs w:val="28"/>
        </w:rPr>
        <w:lastRenderedPageBreak/>
        <w:t>включая медицинских работников фельдшерских здравпунктов, фельдшерско-акушерских пунктов, врачебных амбулаторий и иных подразделений медицинских организаций, оказывающих первичную медико-санитарную помощь, во взаимодействии с выездными патронажными бригадами медицинских организаций, оказывающих паллиативную медицинскую помощь, и во взаимодействии с медицинскими организациями, оказывающими паллиативную специализированную медицинскую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помощь.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Медицинские организации, оказывающие специализированную, в том числе паллиативную, медицинскую помощь в случае выявления пациента, нуждающегося в паллиативной первичной медицинской помощи в амбулаторных условиях, в том числе на дому, за 3 дня до осуществления выписки указанного пациента из медицинской организации, оказывающей специализированную, в том числе паллиативную, медицинскую помощь в стационарных условиях и условиях дневного стационара, информируют о нем медицинскую организацию, к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которой такой пациент прикреплен для получения первичной медико-санитарной помощи, или близлежащую к месту его пребывания медицинскую организацию, оказывающую первичную медико-санитарную помощь.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изделиями, предназначенными для поддержания функций органов и систем организма человека, в том числе ветеранов боевых действий, для использования на дому по перечню, утвержденному Министерством здравоохранения Российской Федерации, а также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>посещениях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на дому, и продуктами лечебного (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энтерального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 xml:space="preserve">) питания. </w:t>
      </w:r>
      <w:proofErr w:type="gramStart"/>
      <w:r w:rsidRPr="007631B7">
        <w:rPr>
          <w:rFonts w:ascii="Times New Roman" w:hAnsi="Times New Roman" w:cs="Times New Roman"/>
          <w:sz w:val="28"/>
          <w:szCs w:val="28"/>
        </w:rPr>
        <w:t xml:space="preserve">В целях обеспечения пациентов, в том числе детей, получающих паллиативную медицинскую помощь,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</w:t>
      </w:r>
      <w:proofErr w:type="spellStart"/>
      <w:r w:rsidRPr="007631B7">
        <w:rPr>
          <w:rFonts w:ascii="Times New Roman" w:hAnsi="Times New Roman" w:cs="Times New Roman"/>
          <w:sz w:val="28"/>
          <w:szCs w:val="28"/>
        </w:rPr>
        <w:t>неинвазивных</w:t>
      </w:r>
      <w:proofErr w:type="spellEnd"/>
      <w:r w:rsidRPr="007631B7">
        <w:rPr>
          <w:rFonts w:ascii="Times New Roman" w:hAnsi="Times New Roman" w:cs="Times New Roman"/>
          <w:sz w:val="28"/>
          <w:szCs w:val="28"/>
        </w:rPr>
        <w:t xml:space="preserve"> лекарственных формах, в том числе применяемых у детей.</w:t>
      </w:r>
      <w:proofErr w:type="gramEnd"/>
      <w:r w:rsidRPr="007631B7">
        <w:rPr>
          <w:rFonts w:ascii="Times New Roman" w:hAnsi="Times New Roman" w:cs="Times New Roman"/>
          <w:sz w:val="28"/>
          <w:szCs w:val="28"/>
        </w:rPr>
        <w:t xml:space="preserve"> 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Федерации, включающих указанные мероприятия, а также целевые показатели их результативности.</w:t>
      </w:r>
      <w:r w:rsidRPr="007631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7D1B" w:rsidRPr="007631B7" w:rsidRDefault="00E67D1B" w:rsidP="00E67D1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2AF5" w:rsidRPr="00350D8C" w:rsidRDefault="00D42AF5" w:rsidP="00D42A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50D8C">
        <w:rPr>
          <w:rFonts w:ascii="Times New Roman" w:hAnsi="Times New Roman" w:cs="Times New Roman"/>
          <w:b/>
          <w:sz w:val="28"/>
          <w:szCs w:val="28"/>
        </w:rPr>
        <w:lastRenderedPageBreak/>
        <w:t>Критерии доступности и качества медицинской помощи</w:t>
      </w:r>
      <w:r>
        <w:rPr>
          <w:rFonts w:ascii="Times New Roman" w:hAnsi="Times New Roman" w:cs="Times New Roman"/>
          <w:b/>
          <w:sz w:val="28"/>
          <w:szCs w:val="28"/>
        </w:rPr>
        <w:t>, установленных в территориальной программой государственных гарантий бесплатного оказания гражданам медицинской помощи на 2024 год</w:t>
      </w:r>
      <w:proofErr w:type="gramEnd"/>
    </w:p>
    <w:p w:rsidR="00D42AF5" w:rsidRDefault="00D42AF5" w:rsidP="00D42AF5">
      <w:pPr>
        <w:ind w:firstLine="708"/>
        <w:jc w:val="both"/>
      </w:pPr>
      <w:proofErr w:type="gramStart"/>
      <w:r w:rsidRPr="00350D8C">
        <w:rPr>
          <w:rFonts w:ascii="Times New Roman" w:hAnsi="Times New Roman" w:cs="Times New Roman"/>
          <w:sz w:val="28"/>
          <w:szCs w:val="28"/>
        </w:rPr>
        <w:t>Критериями доступности медицинской помощи являются: удовлетворенность населения доступностью медицинской помощи, в том числе городского и сельского населения (процентов числа опрошенных); доля расходов на оказание медицинской помощи в условиях дневных стационаров в общих расходах на территориальную программу государственных гарантий; 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гарантий;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доля пациентов, получивших специализированную медицинскую помощь в стационарных условиях в федеральных медицинских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организациях,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страхования;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населению;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число пациентов,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жительства; число пациентов, зарегистрированных на территории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соглашения;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заболеваниями; 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наблюдения; доля граждан, обеспеченных лекарственными препаратами, в общем количестве льготных категорий граждан; 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крови.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 xml:space="preserve">Критериями качества медицинской помощи являются: 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года; доля впервые выявленных </w:t>
      </w:r>
      <w:r w:rsidRPr="00350D8C">
        <w:rPr>
          <w:rFonts w:ascii="Times New Roman" w:hAnsi="Times New Roman" w:cs="Times New Roman"/>
          <w:sz w:val="28"/>
          <w:szCs w:val="28"/>
        </w:rPr>
        <w:lastRenderedPageBreak/>
        <w:t>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несовершеннолетних;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года; 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осмотры; 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новообразованиями; доля пациентов с инфарктом миокарда, госпитализированных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12 часов от начала заболевания, в общем количестве госпитализированных пациентов с инфарктом миокарда; доля пациентов с острым инфарктом миокарда, которым проведено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стентирование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 коронарных артерий, в общем количестве пациентов с острым инфарктом миокарда, имеющих показания к его проведению; доля пациентов с острым и повторным инфарктом миокарда, которым выездной бригадой скорой медицинской помощи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проведен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тромболизис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помощи;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 xml:space="preserve">доля пациентов с острым инфарктом миокарда, которым проведена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тромболитическая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 терапия в первые 12 часов от начала заболевания, в общем количестве пациентов с острым инфарктом миокарда, имеющих показания к ее проведению; 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Программой;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доля пациентов с острыми цереброваскулярными болезнями, госпитализированных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болезнями; доля пациентов с острым ишемическим инсультом, которым проведена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тромболитическая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в первые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6 часов от начала заболевания; доля пациентов с острым ишемическим инсультом, которым проведена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тромболитическая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центры; доля пациентов, получающих обезболивание в рамках оказания паллиативной медицинской помощи, в общем </w:t>
      </w:r>
      <w:r w:rsidRPr="00350D8C">
        <w:rPr>
          <w:rFonts w:ascii="Times New Roman" w:hAnsi="Times New Roman" w:cs="Times New Roman"/>
          <w:sz w:val="28"/>
          <w:szCs w:val="28"/>
        </w:rPr>
        <w:lastRenderedPageBreak/>
        <w:t>количестве пациентов, нуждающихся в обезболивании при оказании паллиативной медицинской помощи; доля пациентов, получающих лечебное (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энтеральное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>) питание в рамках оказания паллиативной медицинской помощи, в общем количестве пациентов, нуждающихся в лечебном (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энтеральном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) питании при оказании паллиативной медицинской помощи; доля лиц репродуктивного возраста, прошедших диспансеризацию для оценки репродуктивного здоровья женщин и мужчин (отдельно по мужчинам и женщинам); доля пациентов,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"Женское бесплодие"; число циклов экстракорпорального оплодотворения, выполняемых медицинской организацией, в течение одного года; доля случаев экстракорпорального оплодотворения, по результатам которого у женщины наступила беременность;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которым были проведены процедуры экстракорпорального оплодотворения (циклы с переносом эмбрионов); количество обоснованных жалоб, в том числе на несоблюдение сроков ожидания оказания и на отказ в оказании медицинской помощи, предоставляемой в рамках территориальной программы государственных гарантий;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охват диспансерным наблюдением граждан, состоящих на учете в медицинской организации с диагнозом "бронхиальная астма", процентов в год; охват диспансерным наблюдением граждан, состоящих на учете в медицинской организации с диагнозом "хроническая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обструктивная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 болезнь легких", процентов в год; доля пациентов с диагнозом "хроническая сердечная недостаточность", находящихся под диспансерным наблюдением, получающих лекарственное обеспечение; охват диспансерным наблюдением граждан, состоящих на учете в медицинской организации с диагнозом "гипертоническая болезнь", процентов в год; охват диспансерным наблюдением граждан, состоящих на учете в медицинской организации с диагнозом "сахарный диабет", процентов в год; количество пациентов с гепатитом C, получивших противовирусную терапию, на 100 тыс. населения в год; доля ветеранов боевых действий, получивших паллиативную медицинскую помощь и (или) лечебное (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энтеральное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 xml:space="preserve">) питание, из числа нуждающихся; доля пациентов, прооперированных в течение 2 дней после поступления в стационар по поводу перелома шейки бедра, от всех прооперированных по поводу указанного диагноза. Территориальной программой государственных гарантий устанавливаются целевые значения критериев доступности и качества медицинской помощи, на основе которых проводится комплексная оценка их уровня и динамики. Целевые значения критериев </w:t>
      </w:r>
      <w:r w:rsidRPr="00350D8C">
        <w:rPr>
          <w:rFonts w:ascii="Times New Roman" w:hAnsi="Times New Roman" w:cs="Times New Roman"/>
          <w:sz w:val="28"/>
          <w:szCs w:val="28"/>
        </w:rPr>
        <w:lastRenderedPageBreak/>
        <w:t xml:space="preserve">доступности и качества медицинской помощи на соответствующий год не могут отличаться от значений показателей и (или) результатов, установленных в региональных проектах национальных проектов "Здравоохранение" и "Демография". 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Министерство здравоохранения Российской Федерации. Кроме того, субъектами Российской Федерации проводится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 фонда).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 xml:space="preserve">Критериями доступности медицинской помощи, оказываемой федеральными медицинскими организациями, являются: доля объема специализированной, в том числе высокотехнологичной, медицинской помощи с коэффициентом относительной </w:t>
      </w:r>
      <w:proofErr w:type="spellStart"/>
      <w:r w:rsidRPr="00350D8C">
        <w:rPr>
          <w:rFonts w:ascii="Times New Roman" w:hAnsi="Times New Roman" w:cs="Times New Roman"/>
          <w:sz w:val="28"/>
          <w:szCs w:val="28"/>
        </w:rPr>
        <w:t>затратоемкости</w:t>
      </w:r>
      <w:proofErr w:type="spellEnd"/>
      <w:r w:rsidRPr="00350D8C">
        <w:rPr>
          <w:rFonts w:ascii="Times New Roman" w:hAnsi="Times New Roman" w:cs="Times New Roman"/>
          <w:sz w:val="28"/>
          <w:szCs w:val="28"/>
        </w:rPr>
        <w:t>, равным 2 и более, в объеме оказанной специализированной, в том числе высокотехнологичной, медицинской помощи (для образовательных организаций высшего образования, осуществляющих оказание медицинской помощи в 2024 - 2026 годах не менее 60 процентов, для остальных федеральных медицинских организаций в 2024</w:t>
      </w:r>
      <w:proofErr w:type="gramEnd"/>
      <w:r w:rsidRPr="00350D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50D8C">
        <w:rPr>
          <w:rFonts w:ascii="Times New Roman" w:hAnsi="Times New Roman" w:cs="Times New Roman"/>
          <w:sz w:val="28"/>
          <w:szCs w:val="28"/>
        </w:rPr>
        <w:t xml:space="preserve">году - не менее 70 процентов, в 2025 и 2026 годах - не менее 75 процентов); доля доходов за счет средств обязательного медицинского страхования в общем объеме доходов федеральной медицинской организации (целевое значение для медицинских организаций, оказывающих медицинскую помощь при заболеваниях и состояниях, входящих в базовую программу обязательного медицинского страхования, - </w:t>
      </w:r>
      <w:r w:rsidRPr="00D42AF5">
        <w:rPr>
          <w:rFonts w:ascii="Times New Roman" w:hAnsi="Times New Roman" w:cs="Times New Roman"/>
          <w:sz w:val="28"/>
          <w:szCs w:val="28"/>
        </w:rPr>
        <w:t>не менее 20 процентов).</w:t>
      </w:r>
      <w:proofErr w:type="gramEnd"/>
    </w:p>
    <w:p w:rsidR="00D42AF5" w:rsidRPr="000435CB" w:rsidRDefault="00D42AF5" w:rsidP="00D42AF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42AF5" w:rsidRPr="000435CB" w:rsidSect="000435C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35CB"/>
    <w:rsid w:val="000435CB"/>
    <w:rsid w:val="00393C88"/>
    <w:rsid w:val="00526A7C"/>
    <w:rsid w:val="00536F2A"/>
    <w:rsid w:val="0064433E"/>
    <w:rsid w:val="007631B7"/>
    <w:rsid w:val="0091088F"/>
    <w:rsid w:val="009F1635"/>
    <w:rsid w:val="00CF67AA"/>
    <w:rsid w:val="00D42AF5"/>
    <w:rsid w:val="00D771E7"/>
    <w:rsid w:val="00E67D1B"/>
    <w:rsid w:val="00E9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3689</Words>
  <Characters>21028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2</cp:revision>
  <dcterms:created xsi:type="dcterms:W3CDTF">2024-09-25T11:45:00Z</dcterms:created>
  <dcterms:modified xsi:type="dcterms:W3CDTF">2024-09-25T12:35:00Z</dcterms:modified>
</cp:coreProperties>
</file>